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38F0" w14:textId="54EA9B65" w:rsidR="004D0833" w:rsidRDefault="00FA0E18" w:rsidP="00B541F4">
      <w:pPr>
        <w:spacing w:after="0"/>
      </w:pPr>
      <w:r>
        <w:rPr>
          <w:noProof/>
        </w:rPr>
        <w:drawing>
          <wp:inline distT="0" distB="0" distL="0" distR="0" wp14:anchorId="47584CF4" wp14:editId="65B0112C">
            <wp:extent cx="2560969" cy="1541780"/>
            <wp:effectExtent l="19050" t="19050" r="10795" b="20320"/>
            <wp:docPr id="1662290851" name="Picture 1" descr="A graph of 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90851" name="Picture 1" descr="A graph of a graph with blue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30" cy="15637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78B4FE" w14:textId="437BE6B7" w:rsidR="00C737BE" w:rsidRPr="00FA0E18" w:rsidRDefault="00372A14" w:rsidP="002E476A">
      <w:pPr>
        <w:spacing w:after="0" w:line="240" w:lineRule="auto"/>
        <w:jc w:val="both"/>
      </w:pPr>
      <w:r>
        <w:rPr>
          <w:b/>
          <w:bCs/>
        </w:rPr>
        <w:t>Chart</w:t>
      </w:r>
      <w:r w:rsidRPr="00372A14">
        <w:rPr>
          <w:b/>
          <w:bCs/>
        </w:rPr>
        <w:t xml:space="preserve"> 1:</w:t>
      </w:r>
      <w:r>
        <w:t xml:space="preserve"> </w:t>
      </w:r>
      <w:r w:rsidR="00DA07F3">
        <w:t xml:space="preserve">There is a significant correlation between </w:t>
      </w:r>
      <w:r w:rsidR="000E4F65">
        <w:t>lack of COVID restrictions</w:t>
      </w:r>
      <w:r w:rsidR="007574BC">
        <w:t xml:space="preserve"> and</w:t>
      </w:r>
      <w:r w:rsidR="000E4F65">
        <w:t xml:space="preserve"> COVID </w:t>
      </w:r>
      <w:r w:rsidR="00B01A55">
        <w:t>death rates</w:t>
      </w:r>
      <w:r w:rsidR="000E4F65">
        <w:t xml:space="preserve"> in 2021</w:t>
      </w:r>
      <w:r w:rsidR="00B01A55">
        <w:t>.</w:t>
      </w:r>
    </w:p>
    <w:p w14:paraId="14482B1C" w14:textId="77777777" w:rsidR="004D0833" w:rsidRDefault="004D0833" w:rsidP="00B541F4">
      <w:pPr>
        <w:spacing w:after="0"/>
      </w:pPr>
    </w:p>
    <w:p w14:paraId="5F87A045" w14:textId="0D83E93C" w:rsidR="00724E95" w:rsidRDefault="00A81859" w:rsidP="00724E95">
      <w:pPr>
        <w:spacing w:after="0"/>
      </w:pPr>
      <w:r>
        <w:rPr>
          <w:noProof/>
        </w:rPr>
        <w:drawing>
          <wp:inline distT="0" distB="0" distL="0" distR="0" wp14:anchorId="189755E7" wp14:editId="0C745365">
            <wp:extent cx="2658745" cy="1554186"/>
            <wp:effectExtent l="19050" t="19050" r="27305" b="27305"/>
            <wp:docPr id="2033751665" name="Picture 1" descr="A graph of vaccinated against a vaccin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51665" name="Picture 1" descr="A graph of vaccinated against a vaccin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618" cy="1562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1C68E1" w14:textId="3971DE3A" w:rsidR="00724E95" w:rsidRPr="00FA0E18" w:rsidRDefault="00372A14" w:rsidP="002E476A">
      <w:pPr>
        <w:spacing w:after="0" w:line="240" w:lineRule="auto"/>
        <w:jc w:val="both"/>
      </w:pPr>
      <w:r w:rsidRPr="00372A14">
        <w:rPr>
          <w:b/>
          <w:bCs/>
        </w:rPr>
        <w:t>Chart 3:</w:t>
      </w:r>
      <w:r>
        <w:t xml:space="preserve"> </w:t>
      </w:r>
      <w:r w:rsidR="00724E95">
        <w:t>There is a very significant correlation between percent vaccinated in 2021 and political affiliation.</w:t>
      </w:r>
    </w:p>
    <w:p w14:paraId="25087C3D" w14:textId="77777777" w:rsidR="006D3EEE" w:rsidRDefault="006D3EEE" w:rsidP="00503F28"/>
    <w:p w14:paraId="2BCA42CB" w14:textId="77777777" w:rsidR="00113835" w:rsidRDefault="00113835" w:rsidP="00503F28"/>
    <w:p w14:paraId="2953D35A" w14:textId="331F650C" w:rsidR="00E629A8" w:rsidRDefault="00A81859" w:rsidP="00E629A8">
      <w:pPr>
        <w:spacing w:after="0"/>
      </w:pPr>
      <w:r>
        <w:rPr>
          <w:noProof/>
        </w:rPr>
        <w:drawing>
          <wp:inline distT="0" distB="0" distL="0" distR="0" wp14:anchorId="56745C98" wp14:editId="0D7CEBF2">
            <wp:extent cx="2530475" cy="1480566"/>
            <wp:effectExtent l="19050" t="19050" r="22225" b="24765"/>
            <wp:docPr id="1216374535" name="Picture 2" descr="A graph of a health sco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374535" name="Picture 2" descr="A graph of a health sco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140" cy="14897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1FF03B" w14:textId="7E0991C1" w:rsidR="00C737BE" w:rsidRDefault="00E629A8" w:rsidP="00023724">
      <w:pPr>
        <w:spacing w:after="0"/>
        <w:jc w:val="both"/>
      </w:pPr>
      <w:r>
        <w:t>There is a very significant correlation between health scores in 2018 and percent vaccinated in 2021.</w:t>
      </w:r>
      <w:r w:rsidR="00F36AB5">
        <w:t xml:space="preserve"> </w:t>
      </w:r>
      <w:r w:rsidR="00F36AB5" w:rsidRPr="004577A1">
        <w:rPr>
          <w:b/>
          <w:bCs/>
          <w:i/>
          <w:iCs/>
          <w:color w:val="3333FF"/>
        </w:rPr>
        <w:t>This</w:t>
      </w:r>
      <w:r w:rsidR="00980D04" w:rsidRPr="004577A1">
        <w:rPr>
          <w:b/>
          <w:bCs/>
          <w:i/>
          <w:iCs/>
          <w:color w:val="3333FF"/>
        </w:rPr>
        <w:t xml:space="preserve"> indicates</w:t>
      </w:r>
      <w:r w:rsidR="00F36AB5" w:rsidRPr="004577A1">
        <w:rPr>
          <w:b/>
          <w:bCs/>
          <w:i/>
          <w:iCs/>
          <w:color w:val="3333FF"/>
        </w:rPr>
        <w:t xml:space="preserve"> health user bias</w:t>
      </w:r>
      <w:r w:rsidR="00023724" w:rsidRPr="004577A1">
        <w:rPr>
          <w:b/>
          <w:bCs/>
          <w:i/>
          <w:iCs/>
          <w:color w:val="3333FF"/>
        </w:rPr>
        <w:t xml:space="preserve"> </w:t>
      </w:r>
      <w:r w:rsidR="00E77D4C" w:rsidRPr="004577A1">
        <w:rPr>
          <w:b/>
          <w:bCs/>
          <w:i/>
          <w:iCs/>
          <w:color w:val="3333FF"/>
        </w:rPr>
        <w:t xml:space="preserve">in </w:t>
      </w:r>
      <w:r w:rsidR="00980D04" w:rsidRPr="004577A1">
        <w:rPr>
          <w:b/>
          <w:bCs/>
          <w:i/>
          <w:iCs/>
          <w:color w:val="3333FF"/>
        </w:rPr>
        <w:t>Chart 2.</w:t>
      </w:r>
    </w:p>
    <w:p w14:paraId="2B4518B6" w14:textId="77777777" w:rsidR="004E4E4F" w:rsidRDefault="004E4E4F" w:rsidP="004E4E4F">
      <w:pPr>
        <w:spacing w:after="0"/>
      </w:pPr>
      <w:r>
        <w:rPr>
          <w:noProof/>
        </w:rPr>
        <w:drawing>
          <wp:inline distT="0" distB="0" distL="0" distR="0" wp14:anchorId="4D011598" wp14:editId="72DFC45C">
            <wp:extent cx="2464435" cy="1541780"/>
            <wp:effectExtent l="19050" t="19050" r="12065" b="20320"/>
            <wp:docPr id="1699279159" name="Picture 1699279159" descr="A graph of vaccin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68110" name="Picture 2" descr="A graph of vaccin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520" cy="15631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E20536" w14:textId="2D1A6F56" w:rsidR="0099285C" w:rsidRDefault="00372A14" w:rsidP="002E476A">
      <w:pPr>
        <w:spacing w:after="0" w:line="240" w:lineRule="auto"/>
        <w:jc w:val="both"/>
      </w:pPr>
      <w:r w:rsidRPr="00372A14">
        <w:rPr>
          <w:b/>
          <w:bCs/>
        </w:rPr>
        <w:t>Chart 2:</w:t>
      </w:r>
      <w:r>
        <w:t xml:space="preserve"> </w:t>
      </w:r>
      <w:r w:rsidR="004E4E4F">
        <w:t>There is a very significant correlation between percent vaccinated and COVID death rates in 2021.</w:t>
      </w:r>
    </w:p>
    <w:p w14:paraId="5E9F15A4" w14:textId="77777777" w:rsidR="00724E95" w:rsidRDefault="00724E95" w:rsidP="00724E95">
      <w:pPr>
        <w:spacing w:after="0"/>
      </w:pPr>
    </w:p>
    <w:p w14:paraId="450F8CC6" w14:textId="77777777" w:rsidR="008F7C91" w:rsidRDefault="008F7C91" w:rsidP="008F7C91">
      <w:pPr>
        <w:spacing w:after="0"/>
      </w:pPr>
      <w:r>
        <w:rPr>
          <w:noProof/>
        </w:rPr>
        <w:drawing>
          <wp:inline distT="0" distB="0" distL="0" distR="0" wp14:anchorId="6F142972" wp14:editId="414799B0">
            <wp:extent cx="2341104" cy="1555750"/>
            <wp:effectExtent l="19050" t="19050" r="21590" b="25400"/>
            <wp:docPr id="563001312" name="Picture 563001312" descr="A graph of health scores and covid-19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63811" name="Picture 4" descr="A graph of health scores and covid-19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67" cy="15761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98557C" w14:textId="25563037" w:rsidR="008F7C91" w:rsidRPr="00FA0E18" w:rsidRDefault="00372A14" w:rsidP="002E476A">
      <w:pPr>
        <w:spacing w:after="0"/>
        <w:jc w:val="both"/>
      </w:pPr>
      <w:r w:rsidRPr="00372A14">
        <w:rPr>
          <w:b/>
          <w:bCs/>
        </w:rPr>
        <w:t>Chart 4:</w:t>
      </w:r>
      <w:r>
        <w:t xml:space="preserve"> </w:t>
      </w:r>
      <w:r w:rsidR="008F7C91">
        <w:t>There is a very significant correlation between health scores in 2018 and COVID death rate in 2021.</w:t>
      </w:r>
      <w:r w:rsidR="00980D04" w:rsidRPr="00980D04">
        <w:rPr>
          <w:i/>
          <w:iCs/>
        </w:rPr>
        <w:t xml:space="preserve"> </w:t>
      </w:r>
      <w:r w:rsidR="006D3EEE" w:rsidRPr="004577A1">
        <w:rPr>
          <w:b/>
          <w:bCs/>
          <w:i/>
          <w:iCs/>
          <w:color w:val="3333FF"/>
        </w:rPr>
        <w:t>C</w:t>
      </w:r>
      <w:r w:rsidR="00980D04" w:rsidRPr="004577A1">
        <w:rPr>
          <w:b/>
          <w:bCs/>
          <w:i/>
          <w:iCs/>
          <w:color w:val="3333FF"/>
        </w:rPr>
        <w:t xml:space="preserve">omorbidities played a major role in </w:t>
      </w:r>
      <w:r w:rsidR="00416FC9" w:rsidRPr="004577A1">
        <w:rPr>
          <w:b/>
          <w:bCs/>
          <w:i/>
          <w:iCs/>
          <w:color w:val="3333FF"/>
        </w:rPr>
        <w:t>“COVID”</w:t>
      </w:r>
      <w:r w:rsidR="00980D04" w:rsidRPr="004577A1">
        <w:rPr>
          <w:b/>
          <w:bCs/>
          <w:i/>
          <w:iCs/>
          <w:color w:val="3333FF"/>
        </w:rPr>
        <w:t xml:space="preserve"> </w:t>
      </w:r>
      <w:r w:rsidR="00BB428E">
        <w:rPr>
          <w:b/>
          <w:bCs/>
          <w:i/>
          <w:iCs/>
          <w:color w:val="3333FF"/>
        </w:rPr>
        <w:t>mortality</w:t>
      </w:r>
      <w:r w:rsidR="00980D04" w:rsidRPr="004577A1">
        <w:rPr>
          <w:b/>
          <w:bCs/>
          <w:i/>
          <w:iCs/>
          <w:color w:val="3333FF"/>
        </w:rPr>
        <w:t>.</w:t>
      </w:r>
    </w:p>
    <w:p w14:paraId="3154CC52" w14:textId="77777777" w:rsidR="0099285C" w:rsidRDefault="0099285C" w:rsidP="00503F28"/>
    <w:p w14:paraId="35E894D9" w14:textId="27798012" w:rsidR="0099285C" w:rsidRDefault="0099285C" w:rsidP="00D77715">
      <w:pPr>
        <w:spacing w:after="0"/>
      </w:pPr>
      <w:r>
        <w:rPr>
          <w:noProof/>
        </w:rPr>
        <w:drawing>
          <wp:inline distT="0" distB="0" distL="0" distR="0" wp14:anchorId="7B32EABB" wp14:editId="27A6B3AC">
            <wp:extent cx="2508758" cy="1548407"/>
            <wp:effectExtent l="19050" t="19050" r="25400" b="13970"/>
            <wp:docPr id="1368495967" name="Picture 7" descr="A graph of the rate of the covid-19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95967" name="Picture 7" descr="A graph of the rate of the covid-19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267" cy="1565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D43AAF" w14:textId="21C3F4E9" w:rsidR="00277DDF" w:rsidRDefault="00064B99" w:rsidP="003E750B">
      <w:pPr>
        <w:spacing w:after="0"/>
        <w:jc w:val="both"/>
        <w:sectPr w:rsidR="00277DDF" w:rsidSect="00277DD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There is a marginally significant correlation between CARES payments per COVID patient </w:t>
      </w:r>
      <w:r w:rsidR="00DD1E21">
        <w:t xml:space="preserve">in 2020 </w:t>
      </w:r>
      <w:r>
        <w:t xml:space="preserve">and percent </w:t>
      </w:r>
      <w:r w:rsidR="00563551">
        <w:t>change in COVID deaths from 2020 to 2021</w:t>
      </w:r>
      <w:r>
        <w:t>.</w:t>
      </w:r>
      <w:r w:rsidR="002E2E4B">
        <w:t xml:space="preserve"> </w:t>
      </w:r>
      <w:r w:rsidR="002E2E4B" w:rsidRPr="004577A1">
        <w:rPr>
          <w:b/>
          <w:bCs/>
          <w:i/>
          <w:iCs/>
          <w:color w:val="3333FF"/>
        </w:rPr>
        <w:t xml:space="preserve">Did </w:t>
      </w:r>
      <w:r w:rsidR="00DA2699" w:rsidRPr="004577A1">
        <w:rPr>
          <w:b/>
          <w:bCs/>
          <w:i/>
          <w:iCs/>
          <w:color w:val="3333FF"/>
        </w:rPr>
        <w:t>larger payments</w:t>
      </w:r>
      <w:r w:rsidR="003E750B" w:rsidRPr="004577A1">
        <w:rPr>
          <w:b/>
          <w:bCs/>
          <w:i/>
          <w:iCs/>
          <w:color w:val="3333FF"/>
        </w:rPr>
        <w:t xml:space="preserve"> compel these states to inflate their COVID numbers</w:t>
      </w:r>
      <w:r w:rsidR="005F6951" w:rsidRPr="004577A1">
        <w:rPr>
          <w:b/>
          <w:bCs/>
          <w:i/>
          <w:iCs/>
          <w:color w:val="3333FF"/>
        </w:rPr>
        <w:t xml:space="preserve"> in 2021</w:t>
      </w:r>
      <w:r w:rsidR="003E750B" w:rsidRPr="004577A1">
        <w:rPr>
          <w:b/>
          <w:bCs/>
          <w:i/>
          <w:iCs/>
          <w:color w:val="3333FF"/>
        </w:rPr>
        <w:t>?</w:t>
      </w:r>
      <w:r w:rsidR="003E750B" w:rsidRPr="004577A1">
        <w:rPr>
          <w:color w:val="3333FF"/>
        </w:rPr>
        <w:t xml:space="preserve"> </w:t>
      </w:r>
    </w:p>
    <w:p w14:paraId="20684FE2" w14:textId="77777777" w:rsidR="00277DDF" w:rsidRDefault="00277DDF" w:rsidP="00064B99">
      <w:pPr>
        <w:spacing w:after="0"/>
      </w:pPr>
    </w:p>
    <w:p w14:paraId="4AF4C61E" w14:textId="77777777" w:rsidR="00277DDF" w:rsidRDefault="00277DDF" w:rsidP="00064B99">
      <w:pPr>
        <w:spacing w:after="0"/>
      </w:pPr>
    </w:p>
    <w:p w14:paraId="04A055C0" w14:textId="408AB233" w:rsidR="00064B99" w:rsidRDefault="00064B99" w:rsidP="00503F28"/>
    <w:p w14:paraId="4539823A" w14:textId="3DB7EBEF" w:rsidR="00B945C1" w:rsidRPr="00327A2F" w:rsidRDefault="00327A2F" w:rsidP="00503F28">
      <w:pPr>
        <w:rPr>
          <w:b/>
          <w:bCs/>
        </w:rPr>
      </w:pPr>
      <w:r w:rsidRPr="00327A2F">
        <w:rPr>
          <w:b/>
          <w:bCs/>
        </w:rPr>
        <w:lastRenderedPageBreak/>
        <w:t>Sources: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28"/>
        <w:gridCol w:w="8632"/>
      </w:tblGrid>
      <w:tr w:rsidR="007063BE" w:rsidRPr="00B945C1" w14:paraId="7F93987E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9A1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8F48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4C2F6A60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03B8" w14:textId="1416AE0A" w:rsidR="00B945C1" w:rsidRPr="00CC2466" w:rsidRDefault="007063BE" w:rsidP="00CC2466">
            <w:pPr>
              <w:spacing w:after="0" w:line="240" w:lineRule="auto"/>
              <w:ind w:right="-415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B945C1"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reedom</w:t>
            </w: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score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A40D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https://wallethub.com/edu/states-coronavirus-restrictions/73818</w:t>
              </w:r>
            </w:hyperlink>
          </w:p>
        </w:tc>
      </w:tr>
      <w:tr w:rsidR="007063BE" w:rsidRPr="00B945C1" w14:paraId="5D47A8F9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D50B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D9C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6F9D346E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49AD" w14:textId="4313C1FF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$/COV</w:t>
            </w:r>
            <w:r w:rsidR="007063BE"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ID</w:t>
            </w: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case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6EE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https://www.beckershospitalreview.com/finance/state-by-state-breakdown-of-federal-aid-per-covid-19-case.html</w:t>
              </w:r>
            </w:hyperlink>
          </w:p>
        </w:tc>
      </w:tr>
      <w:tr w:rsidR="007063BE" w:rsidRPr="00B945C1" w14:paraId="34EF2A03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66B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DD1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17FC01A0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7BD2" w14:textId="5AACEC8F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COV</w:t>
            </w:r>
            <w:r w:rsidR="007063BE"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ID</w:t>
            </w: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7063BE"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deaths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131C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https://www.cdc.gov/nchs/pressroom/sosmap/covid19_mortality_final/COVID19.htm</w:t>
              </w:r>
            </w:hyperlink>
          </w:p>
        </w:tc>
      </w:tr>
      <w:tr w:rsidR="007063BE" w:rsidRPr="00B945C1" w14:paraId="168D6A33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128B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39EA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1E3D91A9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61A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poverty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198A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https://www.forbes.com/sites/andrewdepietro/2021/11/04/us-poverty-rate-by-state-in-2021/?sh=8c920b1b38fd</w:t>
              </w:r>
            </w:hyperlink>
          </w:p>
        </w:tc>
      </w:tr>
      <w:tr w:rsidR="007063BE" w:rsidRPr="00B945C1" w14:paraId="2B3B85D9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C1A8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2BE4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11A93C69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9C45" w14:textId="1458ABDC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urbaniz</w:t>
            </w:r>
            <w:r w:rsidR="007063BE"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ation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BB09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https://www.visualcapitalist.com/sp/mapping-us-urbanization-by-state/</w:t>
              </w:r>
            </w:hyperlink>
          </w:p>
        </w:tc>
      </w:tr>
      <w:tr w:rsidR="007063BE" w:rsidRPr="00B945C1" w14:paraId="43D6BD51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5074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307B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1B0D9332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B614" w14:textId="2F3AAAB9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life exp</w:t>
            </w:r>
            <w:r w:rsidR="007063BE"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ectancy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D515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https://www.cdc.gov/nchs/pressroom/sosmap/life_expectancy/life_expectancy.htm</w:t>
              </w:r>
            </w:hyperlink>
          </w:p>
        </w:tc>
      </w:tr>
      <w:tr w:rsidR="007063BE" w:rsidRPr="00B945C1" w14:paraId="2C85F75E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B5B6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EB12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7153BCEF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A538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health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278B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https://www.forbes.com/advisor/health-insurance/best-worst-states-for-healthcare/</w:t>
              </w:r>
            </w:hyperlink>
          </w:p>
        </w:tc>
      </w:tr>
      <w:tr w:rsidR="007063BE" w:rsidRPr="00B945C1" w14:paraId="5685CD4D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AEE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EAE9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1E2F7E7A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E8F3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health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9449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https://nccd.cdc.gov/BRFSSPrevalence/rdPage.aspx?rdReport=DPH_BRFSS.ExploreByTopic&amp;irbLocationType=StatesAndMMSA&amp;islClass=CLASS08&amp;islTopic=TOPIC24&amp;islYear=2022&amp;rdRnd=30901</w:t>
              </w:r>
            </w:hyperlink>
          </w:p>
        </w:tc>
      </w:tr>
      <w:tr w:rsidR="007063BE" w:rsidRPr="00B945C1" w14:paraId="7EF47868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CC83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8E49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1AC26E5C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3196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health UHF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E816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https://assets.americashealthrankings.org/app/uploads/2018ahrannual_020419.pdf</w:t>
              </w:r>
            </w:hyperlink>
          </w:p>
        </w:tc>
      </w:tr>
      <w:tr w:rsidR="007063BE" w:rsidRPr="00B945C1" w14:paraId="5B6CFA2E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7526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EF5A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6EB98B6C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902D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vax 2021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FA8C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https://ourworldindata.org/us-states-vaccinations</w:t>
              </w:r>
            </w:hyperlink>
          </w:p>
        </w:tc>
      </w:tr>
      <w:tr w:rsidR="007063BE" w:rsidRPr="00B945C1" w14:paraId="23160B08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1C6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065D" w14:textId="77777777" w:rsidR="00B945C1" w:rsidRPr="00B945C1" w:rsidRDefault="00B945C1" w:rsidP="00B94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3BE" w:rsidRPr="00B945C1" w14:paraId="1E25363E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054E" w14:textId="77777777" w:rsidR="00B945C1" w:rsidRPr="00CC2466" w:rsidRDefault="00B945C1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political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3B2F" w14:textId="77777777" w:rsidR="00B945C1" w:rsidRPr="00B945C1" w:rsidRDefault="00A43578" w:rsidP="00B945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="00B945C1" w:rsidRPr="00B94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https://fivethirtyeight.com/features/how-red-or-blue-is-your-state-your-congressional-district/</w:t>
              </w:r>
            </w:hyperlink>
          </w:p>
        </w:tc>
      </w:tr>
      <w:tr w:rsidR="003B317A" w:rsidRPr="00B945C1" w14:paraId="292B9C01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99E3" w14:textId="77777777" w:rsidR="003B317A" w:rsidRPr="00CC2466" w:rsidRDefault="003B317A" w:rsidP="00B94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8D62" w14:textId="77777777" w:rsidR="003B317A" w:rsidRDefault="003B317A" w:rsidP="00B945C1">
            <w:pPr>
              <w:spacing w:after="0" w:line="240" w:lineRule="auto"/>
            </w:pPr>
          </w:p>
        </w:tc>
      </w:tr>
      <w:tr w:rsidR="001C4FB1" w:rsidRPr="00B945C1" w14:paraId="1E489EE1" w14:textId="77777777" w:rsidTr="00A43578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BCE5" w14:textId="13B2B0D0" w:rsidR="001C4FB1" w:rsidRPr="00CC2466" w:rsidRDefault="003B317A" w:rsidP="001C4FB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r w:rsidRPr="00CC24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&gt;65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22599" w14:textId="62FF1398" w:rsidR="00CC2466" w:rsidRDefault="00CC2466" w:rsidP="001C4FB1">
            <w:pPr>
              <w:spacing w:after="0" w:line="240" w:lineRule="auto"/>
            </w:pPr>
            <w:hyperlink r:id="rId23" w:history="1">
              <w:r w:rsidRPr="00CC2466">
                <w:rPr>
                  <w:rStyle w:val="Hyperlink"/>
                </w:rPr>
                <w:t>https://www.census.gov/library/visualizations/interactive/population-65-and-older-2021.html</w:t>
              </w:r>
            </w:hyperlink>
          </w:p>
          <w:p w14:paraId="28C164E6" w14:textId="6CC81AE5" w:rsidR="00CC2466" w:rsidRPr="00CC2466" w:rsidRDefault="00CC2466" w:rsidP="001C4FB1">
            <w:pPr>
              <w:spacing w:after="0" w:line="240" w:lineRule="auto"/>
            </w:pPr>
          </w:p>
        </w:tc>
      </w:tr>
    </w:tbl>
    <w:p w14:paraId="722FA9D9" w14:textId="77777777" w:rsidR="00B945C1" w:rsidRPr="00503F28" w:rsidRDefault="00B945C1" w:rsidP="00503F28"/>
    <w:sectPr w:rsidR="00B945C1" w:rsidRPr="00503F28" w:rsidSect="00277D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CE4C" w14:textId="77777777" w:rsidR="00BE635C" w:rsidRDefault="00BE635C" w:rsidP="005066C5">
      <w:pPr>
        <w:spacing w:after="0" w:line="240" w:lineRule="auto"/>
      </w:pPr>
      <w:r>
        <w:separator/>
      </w:r>
    </w:p>
  </w:endnote>
  <w:endnote w:type="continuationSeparator" w:id="0">
    <w:p w14:paraId="57CEB0F9" w14:textId="77777777" w:rsidR="00BE635C" w:rsidRDefault="00BE635C" w:rsidP="0050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7C98" w14:textId="77777777" w:rsidR="00BE635C" w:rsidRDefault="00BE635C" w:rsidP="005066C5">
      <w:pPr>
        <w:spacing w:after="0" w:line="240" w:lineRule="auto"/>
      </w:pPr>
      <w:r>
        <w:separator/>
      </w:r>
    </w:p>
  </w:footnote>
  <w:footnote w:type="continuationSeparator" w:id="0">
    <w:p w14:paraId="47B16B8F" w14:textId="77777777" w:rsidR="00BE635C" w:rsidRDefault="00BE635C" w:rsidP="00506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8B"/>
    <w:rsid w:val="00016336"/>
    <w:rsid w:val="00023724"/>
    <w:rsid w:val="0002669B"/>
    <w:rsid w:val="000301B5"/>
    <w:rsid w:val="00030EDF"/>
    <w:rsid w:val="000330E6"/>
    <w:rsid w:val="0003333C"/>
    <w:rsid w:val="00037AA1"/>
    <w:rsid w:val="00041AA3"/>
    <w:rsid w:val="000437DF"/>
    <w:rsid w:val="00064B99"/>
    <w:rsid w:val="00077F50"/>
    <w:rsid w:val="000877C6"/>
    <w:rsid w:val="00090F78"/>
    <w:rsid w:val="000B1486"/>
    <w:rsid w:val="000B5B94"/>
    <w:rsid w:val="000D4A97"/>
    <w:rsid w:val="000E4F65"/>
    <w:rsid w:val="000F388E"/>
    <w:rsid w:val="00113835"/>
    <w:rsid w:val="001219F5"/>
    <w:rsid w:val="00125738"/>
    <w:rsid w:val="00131B00"/>
    <w:rsid w:val="00151C43"/>
    <w:rsid w:val="00175BF9"/>
    <w:rsid w:val="00176E57"/>
    <w:rsid w:val="00187797"/>
    <w:rsid w:val="00191BE6"/>
    <w:rsid w:val="001933CC"/>
    <w:rsid w:val="001A7799"/>
    <w:rsid w:val="001C4FB1"/>
    <w:rsid w:val="001D2FDB"/>
    <w:rsid w:val="001F6915"/>
    <w:rsid w:val="00200268"/>
    <w:rsid w:val="002174C5"/>
    <w:rsid w:val="0022584A"/>
    <w:rsid w:val="002319B4"/>
    <w:rsid w:val="00253145"/>
    <w:rsid w:val="002541C5"/>
    <w:rsid w:val="00277DDF"/>
    <w:rsid w:val="002A06A5"/>
    <w:rsid w:val="002A3E7A"/>
    <w:rsid w:val="002A6057"/>
    <w:rsid w:val="002E2E4B"/>
    <w:rsid w:val="002E476A"/>
    <w:rsid w:val="002E596E"/>
    <w:rsid w:val="002E6577"/>
    <w:rsid w:val="002F722C"/>
    <w:rsid w:val="00327A2F"/>
    <w:rsid w:val="00330B89"/>
    <w:rsid w:val="00350E17"/>
    <w:rsid w:val="0036065D"/>
    <w:rsid w:val="003628FC"/>
    <w:rsid w:val="00372A14"/>
    <w:rsid w:val="0037350D"/>
    <w:rsid w:val="00384889"/>
    <w:rsid w:val="00385E7C"/>
    <w:rsid w:val="003B317A"/>
    <w:rsid w:val="003C53B0"/>
    <w:rsid w:val="003E49D9"/>
    <w:rsid w:val="003E750B"/>
    <w:rsid w:val="003F6AC6"/>
    <w:rsid w:val="004115C4"/>
    <w:rsid w:val="004127EF"/>
    <w:rsid w:val="00416FC9"/>
    <w:rsid w:val="00417E80"/>
    <w:rsid w:val="00426873"/>
    <w:rsid w:val="004577A1"/>
    <w:rsid w:val="004B0ABB"/>
    <w:rsid w:val="004B450D"/>
    <w:rsid w:val="004D0833"/>
    <w:rsid w:val="004E4E4F"/>
    <w:rsid w:val="004F5662"/>
    <w:rsid w:val="00503F28"/>
    <w:rsid w:val="005066C5"/>
    <w:rsid w:val="0051006C"/>
    <w:rsid w:val="00541B06"/>
    <w:rsid w:val="00556D4A"/>
    <w:rsid w:val="00563551"/>
    <w:rsid w:val="00564877"/>
    <w:rsid w:val="0056610C"/>
    <w:rsid w:val="005741AA"/>
    <w:rsid w:val="00576B5E"/>
    <w:rsid w:val="0059507E"/>
    <w:rsid w:val="005D05BC"/>
    <w:rsid w:val="005D5B35"/>
    <w:rsid w:val="005E1104"/>
    <w:rsid w:val="005E1B62"/>
    <w:rsid w:val="005F2C2C"/>
    <w:rsid w:val="005F6951"/>
    <w:rsid w:val="006134CC"/>
    <w:rsid w:val="00616126"/>
    <w:rsid w:val="00623EF3"/>
    <w:rsid w:val="006318BC"/>
    <w:rsid w:val="0066688A"/>
    <w:rsid w:val="00691865"/>
    <w:rsid w:val="00692FB6"/>
    <w:rsid w:val="006A0685"/>
    <w:rsid w:val="006A219D"/>
    <w:rsid w:val="006B583A"/>
    <w:rsid w:val="006D3EEE"/>
    <w:rsid w:val="006E21CE"/>
    <w:rsid w:val="006E5C05"/>
    <w:rsid w:val="007063BE"/>
    <w:rsid w:val="00707866"/>
    <w:rsid w:val="0072017B"/>
    <w:rsid w:val="007216BE"/>
    <w:rsid w:val="00724E95"/>
    <w:rsid w:val="00736234"/>
    <w:rsid w:val="007426F9"/>
    <w:rsid w:val="007574BC"/>
    <w:rsid w:val="007A223B"/>
    <w:rsid w:val="007C000F"/>
    <w:rsid w:val="007C3E25"/>
    <w:rsid w:val="007C43CD"/>
    <w:rsid w:val="007C6295"/>
    <w:rsid w:val="007D1CDA"/>
    <w:rsid w:val="007E07A9"/>
    <w:rsid w:val="007E2092"/>
    <w:rsid w:val="007F146C"/>
    <w:rsid w:val="00802C03"/>
    <w:rsid w:val="008231C6"/>
    <w:rsid w:val="0082562C"/>
    <w:rsid w:val="008425CE"/>
    <w:rsid w:val="00842B53"/>
    <w:rsid w:val="008436C4"/>
    <w:rsid w:val="008555B9"/>
    <w:rsid w:val="008611FC"/>
    <w:rsid w:val="00870086"/>
    <w:rsid w:val="00873785"/>
    <w:rsid w:val="00875D03"/>
    <w:rsid w:val="00886581"/>
    <w:rsid w:val="00886685"/>
    <w:rsid w:val="008F2691"/>
    <w:rsid w:val="008F7C91"/>
    <w:rsid w:val="009101EF"/>
    <w:rsid w:val="00913274"/>
    <w:rsid w:val="00920C79"/>
    <w:rsid w:val="00921F31"/>
    <w:rsid w:val="0093430E"/>
    <w:rsid w:val="00943B48"/>
    <w:rsid w:val="00980D04"/>
    <w:rsid w:val="0099285C"/>
    <w:rsid w:val="009941CA"/>
    <w:rsid w:val="009A3311"/>
    <w:rsid w:val="009A56DB"/>
    <w:rsid w:val="009B10BD"/>
    <w:rsid w:val="009D3786"/>
    <w:rsid w:val="00A05630"/>
    <w:rsid w:val="00A122ED"/>
    <w:rsid w:val="00A37FE0"/>
    <w:rsid w:val="00A43578"/>
    <w:rsid w:val="00A45546"/>
    <w:rsid w:val="00A736CD"/>
    <w:rsid w:val="00A81859"/>
    <w:rsid w:val="00A918BC"/>
    <w:rsid w:val="00AA19F2"/>
    <w:rsid w:val="00AC6745"/>
    <w:rsid w:val="00AE0884"/>
    <w:rsid w:val="00AF3BE0"/>
    <w:rsid w:val="00B01A55"/>
    <w:rsid w:val="00B03C4C"/>
    <w:rsid w:val="00B108A1"/>
    <w:rsid w:val="00B12BF9"/>
    <w:rsid w:val="00B1570A"/>
    <w:rsid w:val="00B15F28"/>
    <w:rsid w:val="00B1710E"/>
    <w:rsid w:val="00B31244"/>
    <w:rsid w:val="00B34002"/>
    <w:rsid w:val="00B51626"/>
    <w:rsid w:val="00B541F4"/>
    <w:rsid w:val="00B543EB"/>
    <w:rsid w:val="00B62C40"/>
    <w:rsid w:val="00B75B76"/>
    <w:rsid w:val="00B826F1"/>
    <w:rsid w:val="00B945C1"/>
    <w:rsid w:val="00BA5FED"/>
    <w:rsid w:val="00BB428E"/>
    <w:rsid w:val="00BB69CE"/>
    <w:rsid w:val="00BC3857"/>
    <w:rsid w:val="00BC6489"/>
    <w:rsid w:val="00BE635C"/>
    <w:rsid w:val="00BE6465"/>
    <w:rsid w:val="00BF0C57"/>
    <w:rsid w:val="00C05E19"/>
    <w:rsid w:val="00C0655E"/>
    <w:rsid w:val="00C25B46"/>
    <w:rsid w:val="00C439D3"/>
    <w:rsid w:val="00C47C42"/>
    <w:rsid w:val="00C47FCB"/>
    <w:rsid w:val="00C737BE"/>
    <w:rsid w:val="00C74FAB"/>
    <w:rsid w:val="00C9306F"/>
    <w:rsid w:val="00CA5E7F"/>
    <w:rsid w:val="00CB25CA"/>
    <w:rsid w:val="00CC2466"/>
    <w:rsid w:val="00CC32FC"/>
    <w:rsid w:val="00CD1AC0"/>
    <w:rsid w:val="00CD36A0"/>
    <w:rsid w:val="00CE2D65"/>
    <w:rsid w:val="00D42E8B"/>
    <w:rsid w:val="00D633C1"/>
    <w:rsid w:val="00D77715"/>
    <w:rsid w:val="00D9621A"/>
    <w:rsid w:val="00DA07F3"/>
    <w:rsid w:val="00DA2699"/>
    <w:rsid w:val="00DB3094"/>
    <w:rsid w:val="00DD1E21"/>
    <w:rsid w:val="00DE4995"/>
    <w:rsid w:val="00E03180"/>
    <w:rsid w:val="00E077CC"/>
    <w:rsid w:val="00E3067C"/>
    <w:rsid w:val="00E572D7"/>
    <w:rsid w:val="00E62287"/>
    <w:rsid w:val="00E629A8"/>
    <w:rsid w:val="00E776D1"/>
    <w:rsid w:val="00E77D4C"/>
    <w:rsid w:val="00E8729D"/>
    <w:rsid w:val="00EA53CE"/>
    <w:rsid w:val="00EC29BD"/>
    <w:rsid w:val="00EF37CD"/>
    <w:rsid w:val="00F00981"/>
    <w:rsid w:val="00F27357"/>
    <w:rsid w:val="00F36430"/>
    <w:rsid w:val="00F36AB5"/>
    <w:rsid w:val="00F470F7"/>
    <w:rsid w:val="00F60DB7"/>
    <w:rsid w:val="00F62256"/>
    <w:rsid w:val="00F65979"/>
    <w:rsid w:val="00F667CC"/>
    <w:rsid w:val="00F839A3"/>
    <w:rsid w:val="00F8465C"/>
    <w:rsid w:val="00F91E69"/>
    <w:rsid w:val="00FA0E18"/>
    <w:rsid w:val="00FC198B"/>
    <w:rsid w:val="00FC2D1D"/>
    <w:rsid w:val="00FE4067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 o:insetmode="auto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7C7C25"/>
  <w15:chartTrackingRefBased/>
  <w15:docId w15:val="{10D2C837-BD2D-4A4C-8367-0E37601E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F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C5"/>
  </w:style>
  <w:style w:type="paragraph" w:styleId="Footer">
    <w:name w:val="footer"/>
    <w:basedOn w:val="Normal"/>
    <w:link w:val="FooterChar"/>
    <w:uiPriority w:val="99"/>
    <w:unhideWhenUsed/>
    <w:rsid w:val="0050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C5"/>
  </w:style>
  <w:style w:type="character" w:styleId="Hyperlink">
    <w:name w:val="Hyperlink"/>
    <w:basedOn w:val="DefaultParagraphFont"/>
    <w:uiPriority w:val="99"/>
    <w:unhideWhenUsed/>
    <w:rsid w:val="00B945C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eckershospitalreview.com/finance/state-by-state-breakdown-of-federal-aid-per-covid-19-case.html" TargetMode="External"/><Relationship Id="rId18" Type="http://schemas.openxmlformats.org/officeDocument/2006/relationships/hyperlink" Target="https://www.forbes.com/advisor/health-insurance/best-worst-states-for-healthca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urworldindata.org/us-states-vaccination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allethub.com/edu/states-coronavirus-restrictions/73818" TargetMode="External"/><Relationship Id="rId17" Type="http://schemas.openxmlformats.org/officeDocument/2006/relationships/hyperlink" Target="https://www.cdc.gov/nchs/pressroom/sosmap/life_expectancy/life_expectancy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visualcapitalist.com/sp/mapping-us-urbanization-by-state/" TargetMode="External"/><Relationship Id="rId20" Type="http://schemas.openxmlformats.org/officeDocument/2006/relationships/hyperlink" Target="https://assets.americashealthrankings.org/app/uploads/2018ahrannual_020419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forbes.com/sites/andrewdepietro/2021/11/04/us-poverty-rate-by-state-in-2021/?sh=8c920b1b38fd" TargetMode="External"/><Relationship Id="rId23" Type="http://schemas.openxmlformats.org/officeDocument/2006/relationships/hyperlink" Target="https://www.census.gov/library/visualizations/interactive/population-65-and-older-2021.html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nccd.cdc.gov/BRFSSPrevalence/rdPage.aspx?rdReport=DPH_BRFSS.ExploreByTopic&amp;irbLocationType=StatesAndMMSA&amp;islClass=CLASS08&amp;islTopic=TOPIC24&amp;islYear=2022&amp;rdRnd=3090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cdc.gov/nchs/pressroom/sosmap/covid19_mortality_final/COVID19.htm" TargetMode="External"/><Relationship Id="rId22" Type="http://schemas.openxmlformats.org/officeDocument/2006/relationships/hyperlink" Target="https://fivethirtyeight.com/features/how-red-or-blue-is-your-state-your-congressional-distr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Chaves</dc:creator>
  <cp:keywords/>
  <dc:description/>
  <cp:lastModifiedBy>Antonio Chaves</cp:lastModifiedBy>
  <cp:revision>246</cp:revision>
  <cp:lastPrinted>2023-12-01T23:33:00Z</cp:lastPrinted>
  <dcterms:created xsi:type="dcterms:W3CDTF">2023-11-11T14:18:00Z</dcterms:created>
  <dcterms:modified xsi:type="dcterms:W3CDTF">2023-12-31T23:29:00Z</dcterms:modified>
</cp:coreProperties>
</file>